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sz w:val="44"/>
          <w:szCs w:val="44"/>
        </w:rPr>
      </w:pPr>
      <w:r>
        <w:rPr>
          <w:rFonts w:hint="eastAsia" w:ascii="黑体" w:hAnsi="黑体" w:eastAsia="黑体"/>
          <w:b/>
          <w:bCs/>
          <w:sz w:val="44"/>
          <w:szCs w:val="44"/>
        </w:rPr>
        <w:t>永州市残疾人联合会</w:t>
      </w:r>
    </w:p>
    <w:p>
      <w:pPr>
        <w:jc w:val="center"/>
        <w:rPr>
          <w:rFonts w:ascii="方正小标宋简体" w:hAnsi="宋体" w:eastAsia="方正小标宋简体" w:cs="宋体"/>
          <w:bCs/>
          <w:sz w:val="36"/>
          <w:szCs w:val="36"/>
        </w:rPr>
      </w:pPr>
      <w:r>
        <w:rPr>
          <w:rFonts w:hint="eastAsia" w:ascii="黑体" w:hAnsi="黑体" w:eastAsia="黑体"/>
          <w:b/>
          <w:bCs/>
          <w:sz w:val="44"/>
          <w:szCs w:val="44"/>
        </w:rPr>
        <w:t>20</w:t>
      </w:r>
      <w:r>
        <w:rPr>
          <w:rFonts w:hint="eastAsia" w:ascii="黑体" w:hAnsi="黑体" w:eastAsia="黑体"/>
          <w:b/>
          <w:bCs/>
          <w:sz w:val="44"/>
          <w:szCs w:val="44"/>
          <w:lang w:val="en-US" w:eastAsia="zh-CN"/>
        </w:rPr>
        <w:t>20</w:t>
      </w:r>
      <w:r>
        <w:rPr>
          <w:rFonts w:hint="eastAsia" w:ascii="黑体" w:hAnsi="黑体" w:eastAsia="黑体"/>
          <w:b/>
          <w:bCs/>
          <w:sz w:val="44"/>
          <w:szCs w:val="44"/>
        </w:rPr>
        <w:t>年度部门项目支出绩效评价报告</w:t>
      </w:r>
    </w:p>
    <w:p>
      <w:pPr>
        <w:jc w:val="center"/>
        <w:rPr>
          <w:rFonts w:ascii="方正小标宋简体" w:hAnsi="宋体" w:eastAsia="方正小标宋简体" w:cs="宋体"/>
          <w:bCs/>
          <w:sz w:val="36"/>
          <w:szCs w:val="36"/>
        </w:rPr>
      </w:pPr>
    </w:p>
    <w:p>
      <w:pPr>
        <w:ind w:firstLine="640" w:firstLineChars="200"/>
        <w:jc w:val="left"/>
        <w:rPr>
          <w:rFonts w:ascii="仿宋_GB2312" w:hAnsi="仿宋" w:eastAsia="仿宋_GB2312"/>
          <w:b/>
          <w:bCs/>
          <w:sz w:val="32"/>
          <w:szCs w:val="32"/>
        </w:rPr>
      </w:pPr>
      <w:r>
        <w:rPr>
          <w:rFonts w:hint="eastAsia" w:ascii="仿宋" w:hAnsi="仿宋" w:eastAsia="仿宋"/>
          <w:color w:val="000000"/>
          <w:sz w:val="32"/>
          <w:szCs w:val="32"/>
        </w:rPr>
        <w:t>市残联20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ascii="仿宋" w:hAnsi="仿宋" w:eastAsia="仿宋" w:cs="Arial"/>
          <w:sz w:val="32"/>
          <w:szCs w:val="32"/>
        </w:rPr>
        <w:t>项目支出预算</w:t>
      </w:r>
      <w:r>
        <w:rPr>
          <w:rFonts w:hint="eastAsia" w:ascii="仿宋" w:hAnsi="仿宋" w:eastAsia="仿宋" w:cs="Arial"/>
          <w:sz w:val="32"/>
          <w:szCs w:val="32"/>
          <w:lang w:val="en-US" w:eastAsia="zh-CN"/>
        </w:rPr>
        <w:t>1000</w:t>
      </w:r>
      <w:bookmarkStart w:id="0" w:name="_GoBack"/>
      <w:bookmarkEnd w:id="0"/>
      <w:r>
        <w:rPr>
          <w:rFonts w:ascii="仿宋" w:hAnsi="仿宋" w:eastAsia="仿宋" w:cs="Arial"/>
          <w:sz w:val="32"/>
          <w:szCs w:val="32"/>
        </w:rPr>
        <w:t>万元</w:t>
      </w:r>
      <w:r>
        <w:rPr>
          <w:rFonts w:hint="eastAsia" w:ascii="仿宋" w:hAnsi="仿宋" w:eastAsia="仿宋" w:cs="Arial"/>
          <w:sz w:val="32"/>
          <w:szCs w:val="32"/>
        </w:rPr>
        <w:t>，实际支出</w:t>
      </w:r>
      <w:r>
        <w:rPr>
          <w:rFonts w:hint="eastAsia" w:ascii="仿宋" w:hAnsi="仿宋" w:eastAsia="仿宋" w:cs="Arial"/>
          <w:sz w:val="32"/>
          <w:szCs w:val="32"/>
          <w:lang w:val="en-US" w:eastAsia="zh-CN"/>
        </w:rPr>
        <w:t>694.21</w:t>
      </w:r>
      <w:r>
        <w:rPr>
          <w:rFonts w:hint="eastAsia" w:ascii="仿宋" w:hAnsi="仿宋" w:eastAsia="仿宋" w:cs="Arial"/>
          <w:sz w:val="32"/>
          <w:szCs w:val="32"/>
        </w:rPr>
        <w:t>万元。项目支出为残疾人事业。</w:t>
      </w:r>
    </w:p>
    <w:p>
      <w:pPr>
        <w:jc w:val="left"/>
        <w:rPr>
          <w:rFonts w:ascii="黑体" w:hAnsi="黑体" w:eastAsia="黑体" w:cs="黑体"/>
          <w:b/>
          <w:bCs/>
          <w:sz w:val="32"/>
          <w:szCs w:val="32"/>
        </w:rPr>
      </w:pPr>
      <w:r>
        <w:rPr>
          <w:rFonts w:hint="eastAsia" w:ascii="黑体" w:hAnsi="黑体" w:eastAsia="黑体" w:cs="黑体"/>
          <w:b/>
          <w:bCs/>
          <w:sz w:val="32"/>
          <w:szCs w:val="32"/>
        </w:rPr>
        <w:t>一、残疾人事业项目支出绩效自评</w:t>
      </w:r>
    </w:p>
    <w:p>
      <w:pPr>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年残疾人事业项目支出</w:t>
      </w:r>
      <w:r>
        <w:rPr>
          <w:rFonts w:hint="eastAsia" w:ascii="仿宋" w:hAnsi="仿宋" w:eastAsia="仿宋"/>
          <w:color w:val="000000"/>
          <w:sz w:val="32"/>
          <w:szCs w:val="32"/>
          <w:lang w:val="en-US" w:eastAsia="zh-CN"/>
        </w:rPr>
        <w:t>694.21</w:t>
      </w:r>
      <w:r>
        <w:rPr>
          <w:rFonts w:hint="eastAsia" w:ascii="仿宋" w:hAnsi="仿宋" w:eastAsia="仿宋"/>
          <w:color w:val="000000"/>
          <w:sz w:val="32"/>
          <w:szCs w:val="32"/>
        </w:rPr>
        <w:t>万元，主要用于残疾人康复、残疾人就业和扶贫、残疾人体育和其他残疾人事业支出等方面，绩效主要表现为以下几个方面：</w:t>
      </w:r>
    </w:p>
    <w:p>
      <w:pPr>
        <w:ind w:firstLine="643"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一是扎实推进行业扶贫。</w:t>
      </w:r>
      <w:r>
        <w:rPr>
          <w:rFonts w:hint="eastAsia" w:ascii="仿宋" w:hAnsi="仿宋" w:eastAsia="仿宋" w:cs="宋体"/>
          <w:color w:val="000000" w:themeColor="text1"/>
          <w:kern w:val="0"/>
          <w:sz w:val="32"/>
          <w:szCs w:val="32"/>
          <w14:textFill>
            <w14:solidFill>
              <w14:schemeClr w14:val="tx1"/>
            </w14:solidFill>
          </w14:textFill>
        </w:rPr>
        <w:t>全市残联行业扶贫所存在的1203名残疾人没有办证、5756户残疾人家庭没有享受保障政策及297个没有办证和2037个没有落实保障政策的边缘户以及12月份开展的贫困疑似残疾人评残办证问题已基本整改到位，达到了动态清零的要求，办证残疾人所享受的保障政策实现了全覆盖。</w:t>
      </w:r>
      <w:r>
        <w:rPr>
          <w:rFonts w:hint="eastAsia" w:ascii="仿宋" w:hAnsi="仿宋" w:eastAsia="仿宋" w:cs="仿宋"/>
          <w:color w:val="000000" w:themeColor="text1"/>
          <w:sz w:val="32"/>
          <w:szCs w:val="32"/>
          <w14:textFill>
            <w14:solidFill>
              <w14:schemeClr w14:val="tx1"/>
            </w14:solidFill>
          </w14:textFill>
        </w:rPr>
        <w:t>截止今年11月，全市共有的47174建档立卡贫困残疾人已全部脱贫。</w:t>
      </w:r>
    </w:p>
    <w:p>
      <w:pPr>
        <w:ind w:firstLine="643" w:firstLineChars="20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二是牵头承担驻村帮扶。</w:t>
      </w:r>
      <w:r>
        <w:rPr>
          <w:rFonts w:hint="eastAsia" w:ascii="仿宋" w:hAnsi="仿宋" w:eastAsia="仿宋"/>
          <w:color w:val="000000" w:themeColor="text1"/>
          <w:sz w:val="32"/>
          <w:szCs w:val="32"/>
          <w14:textFill>
            <w14:solidFill>
              <w14:schemeClr w14:val="tx1"/>
            </w14:solidFill>
          </w14:textFill>
        </w:rPr>
        <w:t>今年以来，市残联继续实施“连千村帮万户扶贫工程”，全市残联系统结对帮扶12个村，240户贫困残疾人家庭，按照一户一策、量体裁衣式为残疾人提供各项服务。</w:t>
      </w:r>
    </w:p>
    <w:p>
      <w:pPr>
        <w:ind w:firstLine="643" w:firstLineChars="20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三</w:t>
      </w:r>
      <w:r>
        <w:rPr>
          <w:rFonts w:hint="eastAsia" w:ascii="仿宋" w:hAnsi="仿宋" w:eastAsia="仿宋"/>
          <w:b/>
          <w:color w:val="000000" w:themeColor="text1"/>
          <w:sz w:val="32"/>
          <w:szCs w:val="32"/>
          <w14:textFill>
            <w14:solidFill>
              <w14:schemeClr w14:val="tx1"/>
            </w14:solidFill>
          </w14:textFill>
        </w:rPr>
        <w:t>是精准开展助残服务。</w:t>
      </w:r>
      <w:r>
        <w:rPr>
          <w:rFonts w:hint="eastAsia" w:ascii="仿宋" w:hAnsi="仿宋" w:eastAsia="仿宋"/>
          <w:color w:val="000000" w:themeColor="text1"/>
          <w:sz w:val="32"/>
          <w:szCs w:val="32"/>
          <w14:textFill>
            <w14:solidFill>
              <w14:schemeClr w14:val="tx1"/>
            </w14:solidFill>
          </w14:textFill>
        </w:rPr>
        <w:t>康复服务方面：实施精准康复，落实0-6岁残疾儿童抢救性康复民生实事工作，制定出台了《永州市残疾儿童康复救助制度实施细则》，已为1183名残疾儿童入训康复机构接受康复服务，为600名实施白内障复明手术。就业服务方面：与人社部门联合举办了16场残疾人就业招聘会，为852名残疾人达成了就业意向；完成职业技能培训300名，创业培训361名。托养服务方面：共为1400名残疾人开展了居家、日间照料和集中寄宿等多形式托养服务，很大程度上缓解了家庭压力。社区无障碍服务方面：已完成702户贫困残疾人家庭无障碍改造任务，有效改善了残疾人居家生活质量。</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lang w:eastAsia="zh-CN"/>
          <w14:textFill>
            <w14:solidFill>
              <w14:schemeClr w14:val="tx1"/>
            </w14:solidFill>
          </w14:textFill>
        </w:rPr>
        <w:t>四是</w:t>
      </w:r>
      <w:r>
        <w:rPr>
          <w:rFonts w:hint="eastAsia" w:ascii="仿宋" w:hAnsi="仿宋" w:eastAsia="仿宋"/>
          <w:b/>
          <w:bCs/>
          <w:color w:val="000000" w:themeColor="text1"/>
          <w:sz w:val="32"/>
          <w:szCs w:val="32"/>
          <w14:textFill>
            <w14:solidFill>
              <w14:schemeClr w14:val="tx1"/>
            </w14:solidFill>
          </w14:textFill>
        </w:rPr>
        <w:t>认真抓好残疾儿童康复及“一中心两站”建设工作。</w:t>
      </w:r>
      <w:r>
        <w:rPr>
          <w:rFonts w:hint="eastAsia" w:ascii="仿宋" w:hAnsi="仿宋" w:eastAsia="仿宋"/>
          <w:color w:val="000000" w:themeColor="text1"/>
          <w:sz w:val="32"/>
          <w:szCs w:val="32"/>
          <w14:textFill>
            <w14:solidFill>
              <w14:schemeClr w14:val="tx1"/>
            </w14:solidFill>
          </w14:textFill>
        </w:rPr>
        <w:t>今年全市残联系统承担的民生实事项目，主要是指导各县区年内建设1个残疾人托养中心、1个残疾人示范性康复站、1个精神残疾康复农（工、娱）疗站，帮助600名“0—6”岁脑瘫儿童实施抢救性。为确保实事项目的顺利实施，市残联党组高度重视，深入开展调查摸底，及时召开专门会议进行研究部署，制定实施方案，细化任务指标，明确责任分工，强化监督检查。</w:t>
      </w:r>
      <w:r>
        <w:rPr>
          <w:rFonts w:hint="eastAsia" w:ascii="仿宋" w:hAnsi="仿宋" w:eastAsia="仿宋"/>
          <w:b/>
          <w:bCs/>
          <w:color w:val="000000" w:themeColor="text1"/>
          <w:sz w:val="32"/>
          <w:szCs w:val="32"/>
          <w14:textFill>
            <w14:solidFill>
              <w14:schemeClr w14:val="tx1"/>
            </w14:solidFill>
          </w14:textFill>
        </w:rPr>
        <w:t>到目前为止，“一中心两站”建设及0-6岁残疾儿童的抢救性康复工作按时超额完成任务，在省残联民生实事考核中评为“优秀”等次。二是扎实推进市残疾人康复中心项目建设。</w:t>
      </w:r>
      <w:r>
        <w:rPr>
          <w:rFonts w:hint="eastAsia" w:ascii="仿宋" w:hAnsi="仿宋" w:eastAsia="仿宋"/>
          <w:color w:val="000000" w:themeColor="text1"/>
          <w:sz w:val="32"/>
          <w:szCs w:val="32"/>
          <w14:textFill>
            <w14:solidFill>
              <w14:schemeClr w14:val="tx1"/>
            </w14:solidFill>
          </w14:textFill>
        </w:rPr>
        <w:t>市残疾人康复中心项目已竣工，现已进入工程验收和招商运营阶段。新田残疾人托养中心已投入运营，道县、双牌、东安、祁阳残疾人综合服务中心已完成主体工程，江华正在加紧推进。积极探索购买社会服务，鼓励和支持永州新希望康复中心、永州星旺儿童康复中心、永州心语康复中心、永州星安托养中心等民办机构为残疾人提供康复、托养等服务。</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lang w:eastAsia="zh-CN"/>
          <w14:textFill>
            <w14:solidFill>
              <w14:schemeClr w14:val="tx1"/>
            </w14:solidFill>
          </w14:textFill>
        </w:rPr>
        <w:t>五是</w:t>
      </w:r>
      <w:r>
        <w:rPr>
          <w:rFonts w:hint="eastAsia" w:ascii="仿宋" w:hAnsi="仿宋" w:eastAsia="仿宋"/>
          <w:b/>
          <w:bCs/>
          <w:color w:val="000000" w:themeColor="text1"/>
          <w:sz w:val="32"/>
          <w:szCs w:val="32"/>
          <w14:textFill>
            <w14:solidFill>
              <w14:schemeClr w14:val="tx1"/>
            </w14:solidFill>
          </w14:textFill>
        </w:rPr>
        <w:t>广泛开展残疾人文体活动。</w:t>
      </w:r>
      <w:r>
        <w:rPr>
          <w:rFonts w:hint="eastAsia" w:ascii="仿宋" w:hAnsi="仿宋" w:eastAsia="仿宋"/>
          <w:color w:val="000000" w:themeColor="text1"/>
          <w:sz w:val="32"/>
          <w:szCs w:val="32"/>
          <w14:textFill>
            <w14:solidFill>
              <w14:schemeClr w14:val="tx1"/>
            </w14:solidFill>
          </w14:textFill>
        </w:rPr>
        <w:t>加强新冠病毒防控、脱贫攻坚等重点工作的宣传力度，全共发表各类各类新闻80篇，会同永州广播电视台制作宣传片2部。做好残疾人运动员选拔、组训、施训工作，注重加强残疾人体育人才培养，不断推进我市残疾人体育竞技向前发展，上半年共为国家、省队推荐7名优秀残疾人运动员苗子参加集中培训，积极做好备战全国第十一届残运会暨第八届特奥会和东京残奥会各项准备工作，并力争取得好成绩。</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lang w:eastAsia="zh-CN"/>
          <w14:textFill>
            <w14:solidFill>
              <w14:schemeClr w14:val="tx1"/>
            </w14:solidFill>
          </w14:textFill>
        </w:rPr>
        <w:t>六是依法维护残疾人权益。</w:t>
      </w:r>
      <w:r>
        <w:rPr>
          <w:rFonts w:hint="eastAsia" w:ascii="仿宋" w:hAnsi="仿宋" w:eastAsia="仿宋"/>
          <w:color w:val="000000" w:themeColor="text1"/>
          <w:sz w:val="32"/>
          <w:szCs w:val="32"/>
          <w14:textFill>
            <w14:solidFill>
              <w14:schemeClr w14:val="tx1"/>
            </w14:solidFill>
          </w14:textFill>
        </w:rPr>
        <w:t>变残疾人上访为主动下乡上门服务，帮助残疾人解决办证、辅助器具适配、生产生活等实际困难。市、县区残联均成立了助残志愿者队伍，广泛开展志愿助残活动，并依托律师事务所或聘请律师建立了残疾人法律救助站，对有需要的残疾人依法提供免费法律救助。市残联开通12385残疾人咨询热线，残疾人政策咨询更加便捷。落实了中心城区残疾人免费公交政策，更加方便残疾人出行。</w:t>
      </w:r>
    </w:p>
    <w:p>
      <w:pPr>
        <w:rPr>
          <w:rFonts w:ascii="黑体" w:hAnsi="黑体" w:eastAsia="黑体"/>
          <w:b/>
          <w:sz w:val="32"/>
          <w:szCs w:val="32"/>
        </w:rPr>
      </w:pPr>
      <w:r>
        <w:rPr>
          <w:rFonts w:hint="eastAsia" w:ascii="黑体" w:hAnsi="黑体" w:eastAsia="黑体" w:cs="宋体"/>
          <w:b/>
          <w:bCs/>
          <w:kern w:val="44"/>
          <w:sz w:val="32"/>
          <w:szCs w:val="32"/>
        </w:rPr>
        <w:t>三</w:t>
      </w:r>
      <w:r>
        <w:rPr>
          <w:rFonts w:hint="eastAsia" w:ascii="黑体" w:hAnsi="黑体" w:eastAsia="黑体"/>
          <w:b/>
          <w:sz w:val="32"/>
          <w:szCs w:val="32"/>
        </w:rPr>
        <w:t>、评价结果</w:t>
      </w:r>
    </w:p>
    <w:p>
      <w:pPr>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市残疾人联合会项目支出使用合理、效果显著，绩效自评评价为优秀。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7464B"/>
    <w:rsid w:val="2073717A"/>
    <w:rsid w:val="2090016B"/>
    <w:rsid w:val="2DEB11D0"/>
    <w:rsid w:val="348D2016"/>
    <w:rsid w:val="38232ECD"/>
    <w:rsid w:val="5005520A"/>
    <w:rsid w:val="54D97516"/>
    <w:rsid w:val="79FA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语眉</cp:lastModifiedBy>
  <dcterms:modified xsi:type="dcterms:W3CDTF">2021-09-18T02:36:10Z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DC8C495A5BDB4A55921A5FFA57843443</vt:lpwstr>
  </property>
</Properties>
</file>